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61" w:rsidRPr="00282965" w:rsidRDefault="000A7261" w:rsidP="00282965">
      <w:pPr>
        <w:rPr>
          <w:rFonts w:cs="Arial"/>
          <w:sz w:val="20"/>
        </w:rPr>
      </w:pPr>
      <w:r w:rsidRPr="00282965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541F" wp14:editId="494C1383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8591550" cy="527050"/>
                <wp:effectExtent l="0" t="0" r="1905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61" w:rsidRPr="00845E5E" w:rsidRDefault="000A7261" w:rsidP="000A7261">
                            <w:pPr>
                              <w:spacing w:after="192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THE FOREST FEDERATION </w:t>
                            </w:r>
                          </w:p>
                          <w:p w:rsidR="000A7261" w:rsidRPr="000A7261" w:rsidRDefault="00282965" w:rsidP="000A726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Cs w:val="18"/>
                              </w:rPr>
                              <w:t xml:space="preserve">Governor </w:t>
                            </w:r>
                            <w:r w:rsidR="004C4921">
                              <w:rPr>
                                <w:rFonts w:cs="Arial"/>
                                <w:b/>
                                <w:bCs/>
                                <w:szCs w:val="18"/>
                              </w:rPr>
                              <w:t xml:space="preserve">attendance as statutory requirement to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18"/>
                              </w:rPr>
                              <w:t>report 2018 2019</w:t>
                            </w:r>
                          </w:p>
                          <w:p w:rsidR="000A7261" w:rsidRDefault="000A7261" w:rsidP="000A72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54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5pt;margin-top:0;width:676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">
                <v:textbox>
                  <w:txbxContent>
                    <w:p w:rsidR="000A7261" w:rsidRPr="00845E5E" w:rsidRDefault="000A7261" w:rsidP="000A7261">
                      <w:pPr>
                        <w:spacing w:after="192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THE FOREST FEDERATION </w:t>
                      </w:r>
                    </w:p>
                    <w:p w:rsidR="000A7261" w:rsidRPr="000A7261" w:rsidRDefault="00282965" w:rsidP="000A7261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Cs w:val="18"/>
                        </w:rPr>
                        <w:t xml:space="preserve">Governor </w:t>
                      </w:r>
                      <w:r w:rsidR="004C4921">
                        <w:rPr>
                          <w:rFonts w:cs="Arial"/>
                          <w:b/>
                          <w:bCs/>
                          <w:szCs w:val="18"/>
                        </w:rPr>
                        <w:t xml:space="preserve">attendance as statutory requirement to </w:t>
                      </w:r>
                      <w:r>
                        <w:rPr>
                          <w:rFonts w:cs="Arial"/>
                          <w:b/>
                          <w:bCs/>
                          <w:szCs w:val="18"/>
                        </w:rPr>
                        <w:t>report 2018 2019</w:t>
                      </w:r>
                    </w:p>
                    <w:p w:rsidR="000A7261" w:rsidRDefault="000A7261" w:rsidP="000A7261"/>
                  </w:txbxContent>
                </v:textbox>
              </v:shape>
            </w:pict>
          </mc:Fallback>
        </mc:AlternateContent>
      </w:r>
      <w:r w:rsidR="00C818BB" w:rsidRPr="00282965">
        <w:rPr>
          <w:rFonts w:cs="Arial"/>
          <w:noProof/>
          <w:sz w:val="20"/>
        </w:rPr>
        <w:drawing>
          <wp:inline distT="0" distB="0" distL="0" distR="0" wp14:anchorId="069551CC" wp14:editId="296FC458">
            <wp:extent cx="624840" cy="6248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Forest Federatio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43" cy="62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965">
        <w:rPr>
          <w:rFonts w:cs="Arial"/>
          <w:sz w:val="20"/>
        </w:rPr>
        <w:t xml:space="preserve">              </w:t>
      </w:r>
    </w:p>
    <w:p w:rsidR="00827324" w:rsidRPr="00282965" w:rsidRDefault="00282965" w:rsidP="00282965">
      <w:pPr>
        <w:tabs>
          <w:tab w:val="left" w:pos="0"/>
          <w:tab w:val="left" w:pos="2000"/>
        </w:tabs>
        <w:rPr>
          <w:rFonts w:cs="Arial"/>
          <w:b/>
          <w:sz w:val="20"/>
        </w:rPr>
      </w:pPr>
      <w:r w:rsidRPr="00282965">
        <w:rPr>
          <w:rFonts w:cs="Arial"/>
          <w:b/>
          <w:sz w:val="20"/>
        </w:rPr>
        <w:tab/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53"/>
        <w:gridCol w:w="1734"/>
        <w:gridCol w:w="1182"/>
        <w:gridCol w:w="15"/>
        <w:gridCol w:w="1413"/>
        <w:gridCol w:w="12"/>
        <w:gridCol w:w="1211"/>
        <w:gridCol w:w="992"/>
        <w:gridCol w:w="1045"/>
        <w:gridCol w:w="638"/>
        <w:gridCol w:w="698"/>
        <w:gridCol w:w="873"/>
        <w:gridCol w:w="980"/>
        <w:gridCol w:w="816"/>
      </w:tblGrid>
      <w:tr w:rsidR="007F0A5A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7F0A5A" w:rsidRPr="00282965" w:rsidRDefault="007F0A5A" w:rsidP="002829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" w:type="pct"/>
            <w:shd w:val="clear" w:color="auto" w:fill="000000" w:themeFill="text1"/>
          </w:tcPr>
          <w:p w:rsidR="007F0A5A" w:rsidRPr="00282965" w:rsidRDefault="007F0A5A" w:rsidP="00282965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D9D9D9" w:themeFill="background1" w:themeFillShade="D9"/>
          </w:tcPr>
          <w:p w:rsidR="007F0A5A" w:rsidRDefault="007F0A5A" w:rsidP="00282965">
            <w:pPr>
              <w:rPr>
                <w:rFonts w:cs="Arial"/>
                <w:b/>
                <w:sz w:val="20"/>
              </w:rPr>
            </w:pPr>
            <w:r w:rsidRPr="00282965">
              <w:rPr>
                <w:rFonts w:cs="Arial"/>
                <w:b/>
                <w:sz w:val="20"/>
              </w:rPr>
              <w:t xml:space="preserve">Executive Headteacher </w:t>
            </w:r>
          </w:p>
          <w:p w:rsidR="007F0A5A" w:rsidRPr="00282965" w:rsidRDefault="007F0A5A" w:rsidP="0028296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(1)</w:t>
            </w:r>
          </w:p>
        </w:tc>
        <w:tc>
          <w:tcPr>
            <w:tcW w:w="403" w:type="pct"/>
            <w:gridSpan w:val="2"/>
            <w:shd w:val="clear" w:color="auto" w:fill="D9D9D9" w:themeFill="background1" w:themeFillShade="D9"/>
          </w:tcPr>
          <w:p w:rsidR="007F0A5A" w:rsidRDefault="007F0A5A" w:rsidP="00282965">
            <w:pPr>
              <w:rPr>
                <w:rFonts w:cs="Arial"/>
                <w:b/>
                <w:sz w:val="20"/>
              </w:rPr>
            </w:pPr>
            <w:r w:rsidRPr="00282965">
              <w:rPr>
                <w:rFonts w:cs="Arial"/>
                <w:b/>
                <w:sz w:val="20"/>
              </w:rPr>
              <w:t>Parent Governors</w:t>
            </w:r>
          </w:p>
          <w:p w:rsidR="007F0A5A" w:rsidRPr="00282965" w:rsidRDefault="007F0A5A" w:rsidP="0028296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(1)</w:t>
            </w:r>
            <w:r w:rsidRPr="00282965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80" w:type="pct"/>
            <w:gridSpan w:val="2"/>
            <w:shd w:val="clear" w:color="auto" w:fill="D9D9D9" w:themeFill="background1" w:themeFillShade="D9"/>
          </w:tcPr>
          <w:p w:rsidR="007F0A5A" w:rsidRPr="00282965" w:rsidRDefault="007F0A5A" w:rsidP="00282965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b/>
                <w:sz w:val="20"/>
              </w:rPr>
              <w:t>Staff Governors</w:t>
            </w:r>
            <w:r w:rsidR="003F0EE6">
              <w:rPr>
                <w:rFonts w:cs="Arial"/>
                <w:b/>
                <w:sz w:val="20"/>
              </w:rPr>
              <w:br/>
            </w:r>
            <w:r w:rsidRPr="00282965">
              <w:rPr>
                <w:rFonts w:cs="Arial"/>
                <w:b/>
                <w:sz w:val="20"/>
              </w:rPr>
              <w:t xml:space="preserve"> (1)</w:t>
            </w:r>
          </w:p>
        </w:tc>
        <w:tc>
          <w:tcPr>
            <w:tcW w:w="1838" w:type="pct"/>
            <w:gridSpan w:val="6"/>
            <w:shd w:val="clear" w:color="auto" w:fill="D9D9D9" w:themeFill="background1" w:themeFillShade="D9"/>
          </w:tcPr>
          <w:p w:rsidR="007F0A5A" w:rsidRPr="00282965" w:rsidRDefault="007F0A5A" w:rsidP="0028296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Foundation Governors </w:t>
            </w:r>
            <w:r w:rsidR="003F0EE6">
              <w:rPr>
                <w:rFonts w:cs="Arial"/>
                <w:b/>
                <w:sz w:val="20"/>
              </w:rPr>
              <w:br/>
            </w:r>
            <w:r w:rsidR="003F0EE6">
              <w:rPr>
                <w:rFonts w:cs="Arial"/>
                <w:b/>
                <w:sz w:val="20"/>
              </w:rPr>
              <w:br/>
            </w:r>
            <w:bookmarkStart w:id="0" w:name="_GoBack"/>
            <w:bookmarkEnd w:id="0"/>
            <w:r>
              <w:rPr>
                <w:rFonts w:cs="Arial"/>
                <w:b/>
                <w:sz w:val="20"/>
              </w:rPr>
              <w:t>(6</w:t>
            </w:r>
            <w:r w:rsidRPr="00282965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05" w:type="pct"/>
            <w:gridSpan w:val="2"/>
            <w:shd w:val="clear" w:color="auto" w:fill="D9D9D9" w:themeFill="background1" w:themeFillShade="D9"/>
          </w:tcPr>
          <w:p w:rsidR="007F0A5A" w:rsidRPr="00282965" w:rsidRDefault="007F0A5A" w:rsidP="00282965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Associate</w:t>
            </w:r>
          </w:p>
        </w:tc>
      </w:tr>
      <w:tr w:rsidR="007F0A5A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" w:type="pct"/>
            <w:shd w:val="clear" w:color="auto" w:fill="000000" w:themeFill="text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D9D9D9" w:themeFill="background1" w:themeFillShade="D9"/>
          </w:tcPr>
          <w:p w:rsidR="007F0A5A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 xml:space="preserve">Charlene </w:t>
            </w:r>
          </w:p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Gethin</w:t>
            </w:r>
          </w:p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Marc Bicknell</w:t>
            </w:r>
          </w:p>
        </w:tc>
        <w:tc>
          <w:tcPr>
            <w:tcW w:w="481" w:type="pct"/>
            <w:gridSpan w:val="2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Jo Slater</w:t>
            </w:r>
          </w:p>
        </w:tc>
        <w:tc>
          <w:tcPr>
            <w:tcW w:w="412" w:type="pct"/>
            <w:gridSpan w:val="2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Selena Tye (chair)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Graham Bott (vice)</w:t>
            </w:r>
          </w:p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Matthew Clark</w:t>
            </w:r>
          </w:p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Stuart Allen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Rev. Les Rees.</w:t>
            </w:r>
          </w:p>
        </w:tc>
        <w:tc>
          <w:tcPr>
            <w:tcW w:w="294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Wendy Ellen Rees.</w:t>
            </w:r>
          </w:p>
        </w:tc>
        <w:tc>
          <w:tcPr>
            <w:tcW w:w="330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Jodie Jones</w:t>
            </w:r>
            <w:r w:rsidRPr="00282965">
              <w:rPr>
                <w:rFonts w:cs="Arial"/>
                <w:sz w:val="20"/>
              </w:rPr>
              <w:br/>
            </w:r>
          </w:p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275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Donna Preston</w:t>
            </w:r>
          </w:p>
        </w:tc>
      </w:tr>
      <w:tr w:rsidR="007F0A5A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jc w:val="center"/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24</w:t>
            </w:r>
            <w:r w:rsidRPr="00282965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September </w:t>
            </w:r>
          </w:p>
        </w:tc>
        <w:tc>
          <w:tcPr>
            <w:tcW w:w="18" w:type="pct"/>
            <w:shd w:val="clear" w:color="auto" w:fill="000000" w:themeFill="text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98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352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1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23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29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0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7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</w:tr>
      <w:tr w:rsidR="007F0A5A" w:rsidRPr="00282965" w:rsidTr="003F0EE6">
        <w:trPr>
          <w:trHeight w:val="416"/>
        </w:trPr>
        <w:tc>
          <w:tcPr>
            <w:tcW w:w="1072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jc w:val="center"/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19</w:t>
            </w:r>
            <w:r w:rsidRPr="00282965">
              <w:rPr>
                <w:rFonts w:cs="Arial"/>
                <w:sz w:val="20"/>
                <w:vertAlign w:val="superscript"/>
              </w:rPr>
              <w:t>th</w:t>
            </w:r>
            <w:r w:rsidRPr="0028296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November </w:t>
            </w:r>
          </w:p>
        </w:tc>
        <w:tc>
          <w:tcPr>
            <w:tcW w:w="18" w:type="pct"/>
            <w:shd w:val="clear" w:color="auto" w:fill="000000" w:themeFill="text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98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52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1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23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9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0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7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</w:tr>
      <w:tr w:rsidR="007F0A5A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jc w:val="center"/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21</w:t>
            </w:r>
            <w:r w:rsidRPr="00282965">
              <w:rPr>
                <w:rFonts w:cs="Arial"/>
                <w:sz w:val="20"/>
                <w:vertAlign w:val="superscript"/>
              </w:rPr>
              <w:t>nd</w:t>
            </w:r>
            <w:r>
              <w:rPr>
                <w:rFonts w:cs="Arial"/>
                <w:sz w:val="20"/>
              </w:rPr>
              <w:t xml:space="preserve">  January </w:t>
            </w:r>
          </w:p>
        </w:tc>
        <w:tc>
          <w:tcPr>
            <w:tcW w:w="18" w:type="pct"/>
            <w:shd w:val="clear" w:color="auto" w:fill="000000" w:themeFill="text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98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352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21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3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9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0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7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</w:tr>
      <w:tr w:rsidR="007F0A5A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jc w:val="center"/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11</w:t>
            </w:r>
            <w:r w:rsidRPr="00282965">
              <w:rPr>
                <w:rFonts w:cs="Arial"/>
                <w:sz w:val="20"/>
                <w:vertAlign w:val="superscript"/>
              </w:rPr>
              <w:t>th</w:t>
            </w:r>
            <w:r w:rsidRPr="0028296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March </w:t>
            </w:r>
          </w:p>
        </w:tc>
        <w:tc>
          <w:tcPr>
            <w:tcW w:w="18" w:type="pct"/>
            <w:shd w:val="clear" w:color="auto" w:fill="000000" w:themeFill="text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98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352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1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23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t>x</w:t>
            </w:r>
          </w:p>
        </w:tc>
        <w:tc>
          <w:tcPr>
            <w:tcW w:w="294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330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  <w:tc>
          <w:tcPr>
            <w:tcW w:w="275" w:type="pct"/>
            <w:shd w:val="clear" w:color="auto" w:fill="FFFFFF" w:themeFill="background1"/>
          </w:tcPr>
          <w:p w:rsidR="007F0A5A" w:rsidRPr="007F0A5A" w:rsidRDefault="007F0A5A" w:rsidP="007F0A5A">
            <w:pPr>
              <w:rPr>
                <w:rFonts w:cs="Arial"/>
                <w:caps/>
                <w:sz w:val="20"/>
              </w:rPr>
            </w:pPr>
            <w:r w:rsidRPr="007F0A5A">
              <w:rPr>
                <w:rFonts w:cs="Arial"/>
                <w:caps/>
                <w:sz w:val="20"/>
              </w:rPr>
              <w:sym w:font="Wingdings 2" w:char="F050"/>
            </w:r>
          </w:p>
        </w:tc>
      </w:tr>
      <w:tr w:rsidR="007F0A5A" w:rsidRPr="00282965" w:rsidTr="003F0EE6">
        <w:trPr>
          <w:trHeight w:val="416"/>
        </w:trPr>
        <w:tc>
          <w:tcPr>
            <w:tcW w:w="1072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jc w:val="center"/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20</w:t>
            </w:r>
            <w:r w:rsidRPr="00282965">
              <w:rPr>
                <w:rFonts w:cs="Arial"/>
                <w:sz w:val="20"/>
                <w:vertAlign w:val="superscript"/>
              </w:rPr>
              <w:t>th</w:t>
            </w:r>
            <w:r w:rsidRPr="0028296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May </w:t>
            </w:r>
          </w:p>
        </w:tc>
        <w:tc>
          <w:tcPr>
            <w:tcW w:w="18" w:type="pct"/>
            <w:shd w:val="clear" w:color="auto" w:fill="000000" w:themeFill="text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</w:tr>
      <w:tr w:rsidR="007F0A5A" w:rsidRPr="00282965" w:rsidTr="003F0EE6">
        <w:trPr>
          <w:trHeight w:val="423"/>
        </w:trPr>
        <w:tc>
          <w:tcPr>
            <w:tcW w:w="1072" w:type="pct"/>
            <w:shd w:val="clear" w:color="auto" w:fill="D9D9D9" w:themeFill="background1" w:themeFillShade="D9"/>
          </w:tcPr>
          <w:p w:rsidR="007F0A5A" w:rsidRPr="00282965" w:rsidRDefault="007F0A5A" w:rsidP="007F0A5A">
            <w:pPr>
              <w:jc w:val="center"/>
              <w:rPr>
                <w:rFonts w:cs="Arial"/>
                <w:sz w:val="20"/>
              </w:rPr>
            </w:pPr>
            <w:r w:rsidRPr="00282965">
              <w:rPr>
                <w:rFonts w:cs="Arial"/>
                <w:sz w:val="20"/>
              </w:rPr>
              <w:t>24</w:t>
            </w:r>
            <w:r w:rsidRPr="00282965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June  </w:t>
            </w:r>
          </w:p>
        </w:tc>
        <w:tc>
          <w:tcPr>
            <w:tcW w:w="18" w:type="pct"/>
            <w:shd w:val="clear" w:color="auto" w:fill="000000" w:themeFill="text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481" w:type="pct"/>
            <w:gridSpan w:val="2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7F0A5A" w:rsidRPr="00282965" w:rsidRDefault="007F0A5A" w:rsidP="007F0A5A">
            <w:pPr>
              <w:rPr>
                <w:rFonts w:cs="Arial"/>
                <w:sz w:val="20"/>
              </w:rPr>
            </w:pPr>
          </w:p>
        </w:tc>
      </w:tr>
    </w:tbl>
    <w:p w:rsidR="00282965" w:rsidRPr="00282965" w:rsidRDefault="00282965" w:rsidP="00282965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</w:rPr>
      </w:pPr>
    </w:p>
    <w:sectPr w:rsidR="00282965" w:rsidRPr="00282965" w:rsidSect="002829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4E"/>
    <w:rsid w:val="00010362"/>
    <w:rsid w:val="0003020C"/>
    <w:rsid w:val="000A7261"/>
    <w:rsid w:val="000E07D5"/>
    <w:rsid w:val="00140907"/>
    <w:rsid w:val="00164060"/>
    <w:rsid w:val="00193F37"/>
    <w:rsid w:val="00196B1C"/>
    <w:rsid w:val="001B1125"/>
    <w:rsid w:val="00282965"/>
    <w:rsid w:val="00293092"/>
    <w:rsid w:val="003227BD"/>
    <w:rsid w:val="00372C32"/>
    <w:rsid w:val="00376D32"/>
    <w:rsid w:val="003F0EE6"/>
    <w:rsid w:val="00415D98"/>
    <w:rsid w:val="00434690"/>
    <w:rsid w:val="004B2A2E"/>
    <w:rsid w:val="004C4921"/>
    <w:rsid w:val="004C6B22"/>
    <w:rsid w:val="0050647B"/>
    <w:rsid w:val="00535D31"/>
    <w:rsid w:val="006715D8"/>
    <w:rsid w:val="00791285"/>
    <w:rsid w:val="007F0A5A"/>
    <w:rsid w:val="00827324"/>
    <w:rsid w:val="00917B4C"/>
    <w:rsid w:val="0095686D"/>
    <w:rsid w:val="00976104"/>
    <w:rsid w:val="0099484E"/>
    <w:rsid w:val="009C1702"/>
    <w:rsid w:val="00A4471B"/>
    <w:rsid w:val="00B55BDE"/>
    <w:rsid w:val="00B74435"/>
    <w:rsid w:val="00BD731F"/>
    <w:rsid w:val="00C818BB"/>
    <w:rsid w:val="00D04A33"/>
    <w:rsid w:val="00DB74BE"/>
    <w:rsid w:val="00DE053E"/>
    <w:rsid w:val="00EC5BD2"/>
    <w:rsid w:val="00F073B5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42C8"/>
  <w15:docId w15:val="{83741D9B-42BB-4D2B-A580-6C6ADEAD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84E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6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C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Windows User</cp:lastModifiedBy>
  <cp:revision>7</cp:revision>
  <cp:lastPrinted>2016-07-05T17:24:00Z</cp:lastPrinted>
  <dcterms:created xsi:type="dcterms:W3CDTF">2018-10-11T19:27:00Z</dcterms:created>
  <dcterms:modified xsi:type="dcterms:W3CDTF">2019-03-13T14:55:00Z</dcterms:modified>
</cp:coreProperties>
</file>